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1A442C38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Działanie 1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27848F55" w14:textId="34C1BBB3" w:rsidR="0039084C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Stypendia dla studentów kierunku lekarskiego, lekarsko-dentystycznego, analityka medyczna, fizjoterapia oraz farmacja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9E1EB7A" w14:textId="0B136032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7A19C31" w14:textId="15B5B240" w:rsidR="001E4F9E" w:rsidRPr="00812122" w:rsidRDefault="00651D9E" w:rsidP="00812122">
      <w:pPr>
        <w:spacing w:line="360" w:lineRule="auto"/>
        <w:jc w:val="center"/>
        <w:rPr>
          <w:rFonts w:ascii="Lato" w:hAnsi="Lato" w:cs="Times New Roman"/>
        </w:rPr>
        <w:sectPr w:rsidR="001E4F9E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 w:rsidRPr="00A47318">
        <w:rPr>
          <w:rFonts w:ascii="Lato" w:hAnsi="Lato" w:cs="Times New Roman"/>
        </w:rPr>
        <w:t>Warszawa,</w:t>
      </w:r>
      <w:r w:rsidR="00BE2BD1">
        <w:rPr>
          <w:rFonts w:ascii="Lato" w:hAnsi="Lato" w:cs="Times New Roman"/>
        </w:rPr>
        <w:t xml:space="preserve"> 13.08.2025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5BAB1399" w14:textId="1CA7A4DA" w:rsidR="00476210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05981837" w:history="1">
            <w:r w:rsidR="00476210" w:rsidRPr="00D551AC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476210">
              <w:rPr>
                <w:noProof/>
                <w:webHidden/>
              </w:rPr>
              <w:tab/>
            </w:r>
            <w:r w:rsidR="00476210">
              <w:rPr>
                <w:noProof/>
                <w:webHidden/>
              </w:rPr>
              <w:fldChar w:fldCharType="begin"/>
            </w:r>
            <w:r w:rsidR="00476210">
              <w:rPr>
                <w:noProof/>
                <w:webHidden/>
              </w:rPr>
              <w:instrText xml:space="preserve"> PAGEREF _Toc205981837 \h </w:instrText>
            </w:r>
            <w:r w:rsidR="00476210">
              <w:rPr>
                <w:noProof/>
                <w:webHidden/>
              </w:rPr>
            </w:r>
            <w:r w:rsidR="00476210">
              <w:rPr>
                <w:noProof/>
                <w:webHidden/>
              </w:rPr>
              <w:fldChar w:fldCharType="separate"/>
            </w:r>
            <w:r w:rsidR="00476210">
              <w:rPr>
                <w:noProof/>
                <w:webHidden/>
              </w:rPr>
              <w:t>3</w:t>
            </w:r>
            <w:r w:rsidR="00476210">
              <w:rPr>
                <w:noProof/>
                <w:webHidden/>
              </w:rPr>
              <w:fldChar w:fldCharType="end"/>
            </w:r>
          </w:hyperlink>
        </w:p>
        <w:p w14:paraId="4D1BC7D2" w14:textId="58B66638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38" w:history="1">
            <w:r w:rsidRPr="00D551AC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DAB11" w14:textId="080704C3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39" w:history="1">
            <w:r w:rsidRPr="00D551AC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8749C" w14:textId="28B26208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0" w:history="1">
            <w:r w:rsidRPr="00D551AC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E3873" w14:textId="47E810E8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1" w:history="1">
            <w:r w:rsidRPr="00D551AC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85AF6" w14:textId="44C27959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2" w:history="1">
            <w:r w:rsidRPr="00D551AC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65845" w14:textId="2F7786BE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3" w:history="1">
            <w:r w:rsidRPr="00D551AC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54527" w14:textId="14F294B0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4" w:history="1">
            <w:r w:rsidRPr="00D551AC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ACD33" w14:textId="3DB4EE55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5" w:history="1">
            <w:r w:rsidRPr="00D551AC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EE3CF" w14:textId="56C7D42C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6" w:history="1">
            <w:r w:rsidRPr="00D551AC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66494" w14:textId="2C3D9C60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7" w:history="1">
            <w:r w:rsidRPr="00D551AC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AD3636" w14:textId="191F2192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8" w:history="1">
            <w:r w:rsidRPr="00D551AC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5BB84" w14:textId="70D7542F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49" w:history="1">
            <w:r w:rsidRPr="00D551AC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78135" w14:textId="29A06255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0" w:history="1">
            <w:r w:rsidRPr="00D551AC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4A851" w14:textId="7512F39B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1" w:history="1">
            <w:r w:rsidRPr="00D551AC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A1201" w14:textId="0F89209E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2" w:history="1">
            <w:r w:rsidRPr="00D551AC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17D63" w14:textId="2CE3E391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3" w:history="1">
            <w:r w:rsidRPr="00D551AC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434AD" w14:textId="6FD3FF29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4" w:history="1">
            <w:r w:rsidRPr="00D551AC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5B87A" w14:textId="5A3938D4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5" w:history="1">
            <w:r w:rsidRPr="00D551AC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2DBD1" w14:textId="781615FA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6" w:history="1">
            <w:r w:rsidRPr="00D551AC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79CF2" w14:textId="39D66785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7" w:history="1">
            <w:r w:rsidRPr="00D551AC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CB65A" w14:textId="5E05259D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8" w:history="1">
            <w:r w:rsidRPr="00D551AC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C4447" w14:textId="181FC31E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59" w:history="1">
            <w:r w:rsidRPr="00D551AC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450BA" w14:textId="6017A940" w:rsidR="00476210" w:rsidRDefault="0047621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1860" w:history="1">
            <w:r w:rsidRPr="00D551AC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_Toc205981860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6E29D000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205981837"/>
      <w:bookmarkStart w:id="2" w:name="_Toc127872618"/>
      <w:bookmarkStart w:id="3" w:name="_Hlk12916187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1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2C267AB4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10F04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7EA4B33A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 xml:space="preserve">Rozporządzenie Parlamentu Europejskiego i Rady (UE) 2020/852 z dnia 18 czerwca 2020 r. w sprawie ustanowienia ram ułatwiających zrównoważone inwestycje, zmieniające rozporządzenie (UE) 2019/2088 (Dz. Urz. UE L </w:t>
      </w:r>
      <w:r w:rsidR="00C10F04">
        <w:rPr>
          <w:rFonts w:ascii="Lato" w:eastAsiaTheme="minorHAnsi" w:hAnsi="Lato" w:cs="Arial"/>
        </w:rPr>
        <w:t>Nr</w:t>
      </w:r>
      <w:r w:rsidRPr="00E14E1C">
        <w:rPr>
          <w:rFonts w:ascii="Lato" w:eastAsiaTheme="minorHAnsi" w:hAnsi="Lato" w:cs="Arial"/>
        </w:rPr>
        <w:t>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FBBE0EE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8DE31C8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10F04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0F42A2D5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10F04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DA405C4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Uchwała </w:t>
      </w:r>
      <w:r w:rsidR="00C10F04">
        <w:rPr>
          <w:rFonts w:ascii="Lato" w:hAnsi="Lato" w:cs="Times New Roman"/>
        </w:rPr>
        <w:t xml:space="preserve">nr 251 </w:t>
      </w:r>
      <w:r w:rsidRPr="000C0CBE">
        <w:rPr>
          <w:rFonts w:ascii="Lato" w:hAnsi="Lato" w:cs="Times New Roman"/>
        </w:rPr>
        <w:t>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10F04">
        <w:rPr>
          <w:rFonts w:ascii="Lato" w:hAnsi="Lato" w:cs="Times New Roman"/>
        </w:rPr>
        <w:t xml:space="preserve"> dalej System zachęt,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305FA391" w14:textId="41BD57DC" w:rsidR="0016039C" w:rsidRPr="00D36CC9" w:rsidRDefault="00A357C2" w:rsidP="00D36CC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05981838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2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3"/>
    <w:p w14:paraId="4515BD4C" w14:textId="16F91D35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 xml:space="preserve">– oznacza system teleinformatyczny, o którym mowa w art. 3 pkt 3 ustawy </w:t>
      </w:r>
      <w:r w:rsidRPr="00925B2C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lastRenderedPageBreak/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4CC35C0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1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6DD7EA11" w:rsidR="00DA6BDE" w:rsidRPr="00E4035F" w:rsidRDefault="00CF74EC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07A383AC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866F6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5E4912">
        <w:rPr>
          <w:rFonts w:ascii="Lato" w:hAnsi="Lato" w:cs="Times New Roman"/>
        </w:rPr>
        <w:t xml:space="preserve"> </w:t>
      </w:r>
      <w:r w:rsidR="002454CD">
        <w:rPr>
          <w:rFonts w:ascii="Lato" w:hAnsi="Lato" w:cs="Times New Roman"/>
        </w:rPr>
        <w:t xml:space="preserve">Przedsięwzięcia </w:t>
      </w:r>
      <w:r w:rsidR="00F676DE" w:rsidRPr="00E4035F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 stypendiów dla studentów kierunku lekarskiego, lekarsko – dentystycznego, analityka medyczna, fizjoterapia oraz farmacja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lastRenderedPageBreak/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39398D93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8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>w ramach Działania 1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8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63E35FA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nioskodawcą uprawnionym do złożenia  wniosku wstępnego oraz wniosku o objęcie przedsięwzięcia wsparciem jest uczelnia wyższa określona w Działaniu 1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9" w:name="_Toc127872619"/>
      <w:bookmarkStart w:id="10" w:name="_Toc205981839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9"/>
      <w:bookmarkEnd w:id="10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46AAC674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I roku </w:t>
      </w:r>
      <w:r w:rsidR="00906B03" w:rsidRPr="00160252">
        <w:rPr>
          <w:rStyle w:val="ui-provider"/>
          <w:rFonts w:ascii="Lato" w:hAnsi="Lato" w:cs="Times New Roman"/>
          <w:b/>
          <w:bCs/>
        </w:rPr>
        <w:t xml:space="preserve">jednolitych studiów magisterskich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kierunku </w:t>
      </w:r>
      <w:r w:rsidR="00C8013C" w:rsidRPr="00160252">
        <w:rPr>
          <w:rStyle w:val="ui-provider"/>
          <w:rFonts w:ascii="Lato" w:hAnsi="Lato" w:cs="Times New Roman"/>
        </w:rPr>
        <w:t>lekarskiego, lekarsko-dentystycznego, analityka medyczna, fizjoterapia oraz farmacja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, studiów stacjonarnych lub niestacjonarnych </w:t>
      </w:r>
      <w:r w:rsidR="00585C3D" w:rsidRPr="00160252">
        <w:rPr>
          <w:rFonts w:ascii="Lato" w:hAnsi="Lato" w:cs="Times New Roman"/>
          <w:b/>
          <w:bCs/>
        </w:rPr>
        <w:t xml:space="preserve">w uczelni publicznej lub uczelni niepublicznej </w:t>
      </w:r>
      <w:r w:rsidR="00C8013C" w:rsidRPr="00160252">
        <w:rPr>
          <w:rStyle w:val="ui-provider"/>
          <w:rFonts w:ascii="Lato" w:hAnsi="Lato" w:cs="Times New Roman"/>
          <w:b/>
          <w:bCs/>
        </w:rPr>
        <w:t>przez okres łączny trzech lat</w:t>
      </w:r>
      <w:r w:rsidR="001908B7">
        <w:rPr>
          <w:rStyle w:val="ui-provider"/>
          <w:rFonts w:ascii="Lato" w:hAnsi="Lato" w:cs="Times New Roman"/>
        </w:rPr>
        <w:t xml:space="preserve"> 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1908B7">
        <w:rPr>
          <w:rFonts w:ascii="Lato" w:hAnsi="Lato" w:cs="Times New Roman"/>
        </w:rPr>
        <w:t>1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lastRenderedPageBreak/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1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1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5D0C0CF4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>w ramach Działania 1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4FB1E47B" w14:textId="5A76F2CE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lastRenderedPageBreak/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 w:rsidR="00A45E20">
        <w:rPr>
          <w:rFonts w:ascii="Lato" w:hAnsi="Lato"/>
        </w:rPr>
        <w:t>1</w:t>
      </w:r>
      <w:r w:rsidRPr="00792B1A">
        <w:rPr>
          <w:rFonts w:ascii="Lato" w:hAnsi="Lato"/>
        </w:rPr>
        <w:t xml:space="preserve"> Systemu zachęt.</w:t>
      </w:r>
    </w:p>
    <w:p w14:paraId="7BD64E90" w14:textId="1BFDEF92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1 nastąpi po </w:t>
      </w:r>
      <w:r w:rsidR="00C10F04">
        <w:rPr>
          <w:rFonts w:ascii="Lato" w:hAnsi="Lato"/>
        </w:rPr>
        <w:t xml:space="preserve">zawarciu 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>mowy</w:t>
      </w:r>
      <w:r w:rsidR="00C10F04">
        <w:rPr>
          <w:rFonts w:ascii="Lato" w:hAnsi="Lato"/>
        </w:rPr>
        <w:t xml:space="preserve"> pomiędzy IOI MZ a OOW</w:t>
      </w:r>
      <w:r w:rsidR="00BA1DF8" w:rsidRPr="00E4035F">
        <w:rPr>
          <w:rFonts w:ascii="Lato" w:hAnsi="Lato"/>
        </w:rPr>
        <w:t xml:space="preserve">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2" w:name="_Toc127872621"/>
      <w:bookmarkStart w:id="13" w:name="_Toc205981840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2"/>
      <w:bookmarkEnd w:id="13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29A1D5CB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Regulamin określa zasady, na jakich odbywa się nabór i ocena wniosków o objęcie przedsięwzięć wsparciem, w zakresie Działania 1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Stypendia dla studentów</w:t>
      </w:r>
      <w:r w:rsidR="009110E3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kierunku lekarskiego, lekarsko-dentystycznego, analityka medyczna, fizjoterapia oraz farmacja</w:t>
      </w:r>
      <w:r w:rsidR="004956C7">
        <w:rPr>
          <w:rFonts w:ascii="Lato" w:eastAsiaTheme="minorEastAsia" w:hAnsi="Lato"/>
        </w:rPr>
        <w:t>, Edycja 2</w:t>
      </w:r>
      <w:r w:rsidRPr="00E4035F">
        <w:rPr>
          <w:rFonts w:ascii="Lato" w:eastAsiaTheme="minorEastAsia" w:hAnsi="Lato"/>
        </w:rPr>
        <w:t>.</w:t>
      </w:r>
      <w:r w:rsidR="00BE2BD1">
        <w:rPr>
          <w:rFonts w:ascii="Lato" w:eastAsiaTheme="minorEastAsia" w:hAnsi="Lato"/>
        </w:rPr>
        <w:t xml:space="preserve"> </w:t>
      </w:r>
      <w:r w:rsidR="004956C7" w:rsidRPr="004956C7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4956C7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415D2BD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1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05981841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4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6F46C5BE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>Łączny budżet przewidziany na Działanie 1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lastRenderedPageBreak/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169133D6" w14:textId="77777777" w:rsidR="00D36CC9" w:rsidRDefault="00D36CC9" w:rsidP="00D36CC9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5" w:name="_Toc205981842"/>
      <w:r w:rsidRPr="00E4035F">
        <w:rPr>
          <w:rFonts w:ascii="Lato" w:eastAsiaTheme="majorEastAsia" w:hAnsi="Lato" w:cs="Times New Roman"/>
          <w:b/>
        </w:rPr>
        <w:t>Terminy w ramach naboru</w:t>
      </w:r>
      <w:bookmarkEnd w:id="15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0C2AA958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0E5A14" w:rsidRPr="000E5A14">
        <w:rPr>
          <w:rFonts w:ascii="Lato" w:hAnsi="Lato"/>
          <w:b/>
          <w:bCs/>
        </w:rPr>
        <w:t>1.09.2025 r.</w:t>
      </w:r>
      <w:r w:rsidR="000E5A14">
        <w:rPr>
          <w:rFonts w:ascii="Lato" w:hAnsi="Lato"/>
        </w:rPr>
        <w:t xml:space="preserve"> </w:t>
      </w:r>
      <w:r w:rsidRPr="007D65AC">
        <w:rPr>
          <w:rFonts w:ascii="Lato" w:hAnsi="Lato"/>
        </w:rPr>
        <w:t>do</w:t>
      </w:r>
      <w:r w:rsidR="000E5A14">
        <w:rPr>
          <w:rFonts w:ascii="Lato" w:hAnsi="Lato"/>
        </w:rPr>
        <w:t xml:space="preserve"> </w:t>
      </w:r>
      <w:r w:rsidR="000E5A14" w:rsidRPr="000E5A14">
        <w:rPr>
          <w:rFonts w:ascii="Lato" w:hAnsi="Lato"/>
          <w:b/>
          <w:bCs/>
        </w:rPr>
        <w:t>15.09.2025 r.</w:t>
      </w:r>
    </w:p>
    <w:p w14:paraId="3CE599A0" w14:textId="6665BB5C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0E5A14" w:rsidRPr="000E5A14">
        <w:rPr>
          <w:rFonts w:ascii="Lato" w:hAnsi="Lato"/>
          <w:b/>
          <w:bCs/>
        </w:rPr>
        <w:t>6.10.2025 r.</w:t>
      </w:r>
      <w:r w:rsidRPr="007D65AC">
        <w:rPr>
          <w:rFonts w:ascii="Lato" w:hAnsi="Lato"/>
        </w:rPr>
        <w:t xml:space="preserve"> do </w:t>
      </w:r>
      <w:r w:rsidR="000E5A14" w:rsidRPr="000E5A14">
        <w:rPr>
          <w:rFonts w:ascii="Lato" w:hAnsi="Lato"/>
          <w:b/>
          <w:bCs/>
        </w:rPr>
        <w:t>17.10.2025 r.</w:t>
      </w:r>
      <w:r w:rsidRPr="007D65AC">
        <w:rPr>
          <w:rFonts w:ascii="Lato" w:hAnsi="Lato"/>
        </w:rPr>
        <w:t xml:space="preserve"> </w:t>
      </w:r>
      <w:r w:rsidR="00B25662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065B7C8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Planowany termin rozstrzygnięcia naboru to </w:t>
      </w:r>
      <w:bookmarkStart w:id="16" w:name="_Hlk205899393"/>
      <w:r w:rsidR="000E5A14" w:rsidRPr="000E5A14">
        <w:rPr>
          <w:rFonts w:ascii="Lato" w:hAnsi="Lato"/>
          <w:b/>
          <w:bCs/>
          <w:sz w:val="22"/>
          <w:szCs w:val="22"/>
        </w:rPr>
        <w:t>IV kwartał 2025 r.</w:t>
      </w:r>
      <w:r w:rsidR="000E5A14">
        <w:rPr>
          <w:rFonts w:ascii="Lato" w:hAnsi="Lato"/>
          <w:sz w:val="22"/>
          <w:szCs w:val="22"/>
        </w:rPr>
        <w:t xml:space="preserve"> </w:t>
      </w:r>
      <w:bookmarkEnd w:id="16"/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127872623"/>
      <w:bookmarkStart w:id="18" w:name="_Toc205981843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  <w:bookmarkEnd w:id="18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19" w:name="_Hlk154148495"/>
      <w:r w:rsidR="0068512F" w:rsidRPr="0068512F">
        <w:rPr>
          <w:rFonts w:ascii="Lato" w:hAnsi="Lato" w:cs="Times New Roman"/>
        </w:rPr>
        <w:t>§</w:t>
      </w:r>
      <w:bookmarkEnd w:id="19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lastRenderedPageBreak/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77777777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>ziałaniu 1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11A2D71F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 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4956C7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66F6BD53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0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0"/>
      <w:r w:rsidR="00ED73A5">
        <w:rPr>
          <w:rFonts w:ascii="Lato" w:hAnsi="Lato" w:cs="Times New Roman"/>
        </w:rPr>
        <w:t>.</w:t>
      </w:r>
    </w:p>
    <w:p w14:paraId="01606E14" w14:textId="77777777" w:rsidR="002E249B" w:rsidRDefault="002E249B" w:rsidP="002E249B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1778CD22" w14:textId="77777777" w:rsidR="002E249B" w:rsidRDefault="002E249B" w:rsidP="00A66A74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0E00235" w14:textId="77777777" w:rsidR="001960A6" w:rsidRPr="00DB40B7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0598184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Okres kwalifikowalności działań</w:t>
      </w:r>
      <w:bookmarkEnd w:id="21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05981845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411EADCE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1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D30F991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4956C7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62471521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lastRenderedPageBreak/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2E249B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2CFB2F5A" w14:textId="5D391277" w:rsidR="003B04A8" w:rsidRDefault="007F2451" w:rsidP="00D36CC9">
      <w:pPr>
        <w:spacing w:before="120"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bookmarkStart w:id="23" w:name="_Hlk205980437"/>
      <w:r w:rsidR="00C2313C">
        <w:rPr>
          <w:rFonts w:ascii="Lato" w:hAnsi="Lato" w:cs="Times New Roman"/>
        </w:rPr>
        <w:t xml:space="preserve">Każda późniejsza zmiana regulaminu wymaga zgłoszenia </w:t>
      </w:r>
      <w:r w:rsidR="00074CB5">
        <w:rPr>
          <w:rFonts w:ascii="Lato" w:hAnsi="Lato" w:cs="Times New Roman"/>
        </w:rPr>
        <w:t>do IOI.</w:t>
      </w:r>
    </w:p>
    <w:p w14:paraId="2625E319" w14:textId="77777777" w:rsidR="009E3473" w:rsidRPr="00A759C1" w:rsidRDefault="009E3473" w:rsidP="00A759C1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5981846"/>
      <w:bookmarkEnd w:id="23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27D987A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 I roku </w:t>
      </w:r>
      <w:r>
        <w:rPr>
          <w:rFonts w:ascii="Lato" w:hAnsi="Lato" w:cs="Times New Roman"/>
        </w:rPr>
        <w:t xml:space="preserve">jednolitych studiów magisterskich </w:t>
      </w:r>
      <w:r w:rsidRPr="00E4035F">
        <w:rPr>
          <w:rFonts w:ascii="Lato" w:hAnsi="Lato" w:cs="Times New Roman"/>
        </w:rPr>
        <w:t xml:space="preserve">kierunku lekarskiego, lekarsko-dentystycznego, analityka medyczna, fizjoterapia oraz farmacja, studiów stacjonarnych lub niestacjonarnych w uczelni publicznej lub uczelni niepublicznej przez okres łączny trzech lat, począwszy od </w:t>
      </w:r>
      <w:r>
        <w:rPr>
          <w:rFonts w:ascii="Lato" w:hAnsi="Lato" w:cs="Times New Roman"/>
        </w:rPr>
        <w:t xml:space="preserve">semestru zimowego </w:t>
      </w:r>
      <w:r w:rsidRPr="00E4035F">
        <w:rPr>
          <w:rFonts w:ascii="Lato" w:hAnsi="Lato" w:cs="Times New Roman"/>
        </w:rPr>
        <w:t>roku akademickiego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</w:p>
    <w:p w14:paraId="62546C69" w14:textId="10F4D48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 </w:t>
      </w:r>
      <w:r>
        <w:rPr>
          <w:rFonts w:ascii="Lato" w:hAnsi="Lato" w:cs="Times New Roman"/>
        </w:rPr>
        <w:t xml:space="preserve">jednolitych </w:t>
      </w:r>
      <w:r w:rsidRPr="00E4035F">
        <w:rPr>
          <w:rFonts w:ascii="Lato" w:hAnsi="Lato" w:cs="Times New Roman"/>
        </w:rPr>
        <w:t xml:space="preserve">studiów </w:t>
      </w:r>
      <w:r>
        <w:rPr>
          <w:rFonts w:ascii="Lato" w:hAnsi="Lato" w:cs="Times New Roman"/>
        </w:rPr>
        <w:t xml:space="preserve">magisterskich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>stypendium wynosi 3.000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P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Pierwsza wypłata środków w formie zaliczki zostanie przekazana w wysokości obejmującej łączną wartość wydatków kwalifikowalnych poniesionych w ramach Przedsięwzięcia w roku akademickim 2023/2024,  2024/2025 oraz </w:t>
      </w:r>
      <w:r w:rsidRPr="003B04A8">
        <w:rPr>
          <w:rFonts w:ascii="Lato" w:hAnsi="Lato" w:cs="Times New Roman"/>
        </w:rPr>
        <w:lastRenderedPageBreak/>
        <w:t>poniesionych/planowanych do poniesienia w I semestrze roku akademickiego 2025/2026   po złożeniu przez OOW i zatwierdzeniu przez IOI wniosku o płatność.</w:t>
      </w: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uwzględnieniem średniej powyżej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0FFAB3E1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6B4A98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05981847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09FD240C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1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1 Systemu zachęt, którzy rozpoczęli naukę na I roku </w:t>
      </w:r>
      <w:r w:rsidR="006A1443">
        <w:rPr>
          <w:rFonts w:ascii="Lato" w:eastAsiaTheme="minorHAnsi" w:hAnsi="Lato" w:cs="Times New Roman"/>
        </w:rPr>
        <w:t xml:space="preserve">jednolitych </w:t>
      </w:r>
      <w:r w:rsidRPr="00E4035F">
        <w:rPr>
          <w:rFonts w:ascii="Lato" w:eastAsiaTheme="minorHAnsi" w:hAnsi="Lato" w:cs="Times New Roman"/>
        </w:rPr>
        <w:t xml:space="preserve">studiów </w:t>
      </w:r>
      <w:r w:rsidR="006A1443">
        <w:rPr>
          <w:rFonts w:ascii="Lato" w:eastAsiaTheme="minorHAnsi" w:hAnsi="Lato" w:cs="Times New Roman"/>
        </w:rPr>
        <w:t xml:space="preserve">magisterskich </w:t>
      </w:r>
      <w:r w:rsidRPr="00E4035F">
        <w:rPr>
          <w:rFonts w:ascii="Lato" w:eastAsiaTheme="minorHAnsi" w:hAnsi="Lato" w:cs="Times New Roman"/>
        </w:rPr>
        <w:t>w roku akademickim 202</w:t>
      </w:r>
      <w:r w:rsidR="006A1443">
        <w:rPr>
          <w:rFonts w:ascii="Lato" w:eastAsiaTheme="minorHAnsi" w:hAnsi="Lato" w:cs="Times New Roman"/>
        </w:rPr>
        <w:t>3</w:t>
      </w:r>
      <w:r w:rsidRPr="00E4035F">
        <w:rPr>
          <w:rFonts w:ascii="Lato" w:eastAsiaTheme="minorHAnsi" w:hAnsi="Lato" w:cs="Times New Roman"/>
        </w:rPr>
        <w:t>/202</w:t>
      </w:r>
      <w:r w:rsidR="006A1443">
        <w:rPr>
          <w:rFonts w:ascii="Lato" w:eastAsiaTheme="minorHAnsi" w:hAnsi="Lato" w:cs="Times New Roman"/>
        </w:rPr>
        <w:t>4</w:t>
      </w:r>
      <w:r w:rsidRPr="00E4035F">
        <w:rPr>
          <w:rFonts w:ascii="Lato" w:eastAsiaTheme="minorHAnsi" w:hAnsi="Lato" w:cs="Times New Roman"/>
        </w:rPr>
        <w:t xml:space="preserve"> (</w:t>
      </w:r>
      <w:r w:rsidRPr="00E4035F">
        <w:rPr>
          <w:rFonts w:ascii="Lato" w:hAnsi="Lato" w:cs="Times New Roman"/>
        </w:rPr>
        <w:t>Polaków oraz cudzoziemców, o których mowa w art. 324 ust. 2 ustawy – Prawo o szkolnictwie wyższym i nauce).</w:t>
      </w:r>
    </w:p>
    <w:p w14:paraId="66CE6214" w14:textId="4A669E97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1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lastRenderedPageBreak/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2E67B9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48E076D5" w:rsidR="007F2451" w:rsidRPr="004D4113" w:rsidRDefault="007F2451" w:rsidP="004D4113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proofErr w:type="spellEnd"/>
      <w:r w:rsidR="004F6F6A" w:rsidRPr="004F6F6A">
        <w:rPr>
          <w:rFonts w:ascii="Lato" w:hAnsi="Lato" w:cs="Times New Roman"/>
          <w:bCs/>
          <w:iCs/>
        </w:rPr>
        <w:t>.</w:t>
      </w:r>
      <w:r w:rsidR="004D4113">
        <w:rPr>
          <w:rFonts w:ascii="Lato" w:hAnsi="Lato" w:cs="Times New Roman"/>
          <w:bCs/>
          <w:iCs/>
        </w:rPr>
        <w:t xml:space="preserve"> </w:t>
      </w:r>
      <w:r w:rsidR="004D4113" w:rsidRPr="004D4113">
        <w:rPr>
          <w:rFonts w:ascii="Lato" w:hAnsi="Lato" w:cs="Times New Roman"/>
          <w:bCs/>
          <w:iCs/>
        </w:rPr>
        <w:t>Adres skrzynki do e-Doręczeń, na który należy składać wnioski wstępne: AE:PL-11185-96749-VHSCS-20.</w:t>
      </w:r>
    </w:p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7590FEF1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1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1154714E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>, uczelnia przeprowadza proces przyznawania stypendiów w oparciu o uchwalony przez siebie Regulamin stypendiów, zgodnie z zapisami zawartymi w opisie Działania 1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A759C1" w:rsidRDefault="00D82647" w:rsidP="00A759C1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0598184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7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4DCB702E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4D4113">
        <w:rPr>
          <w:rFonts w:ascii="Lato" w:hAnsi="Lato"/>
        </w:rPr>
        <w:t>Wnioskodawcy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4D4113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lastRenderedPageBreak/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28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28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29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0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0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29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</w:t>
      </w:r>
      <w:r w:rsidRPr="00E4035F">
        <w:rPr>
          <w:rFonts w:ascii="Lato" w:hAnsi="Lato" w:cs="Times New Roman"/>
        </w:rPr>
        <w:lastRenderedPageBreak/>
        <w:t>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9F48450" w14:textId="1B11FE5C" w:rsidR="00835C4D" w:rsidRPr="00835C4D" w:rsidRDefault="009A5E22" w:rsidP="00835C4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</w:p>
    <w:bookmarkEnd w:id="31"/>
    <w:p w14:paraId="0CB7C53E" w14:textId="77777777" w:rsidR="008F08EA" w:rsidRPr="00A66A74" w:rsidRDefault="008F08EA" w:rsidP="00A66A74">
      <w:pPr>
        <w:spacing w:line="276" w:lineRule="auto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05981849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5C1F262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tytuł przedsięwzięcia:</w:t>
      </w:r>
      <w:r w:rsidR="00863564" w:rsidRPr="00863564">
        <w:rPr>
          <w:rFonts w:ascii="Lato" w:hAnsi="Lato" w:cs="Times New Roman"/>
        </w:rPr>
        <w:t xml:space="preserve"> </w:t>
      </w:r>
      <w:r w:rsidR="00863564" w:rsidRPr="00863564">
        <w:rPr>
          <w:rFonts w:ascii="Lato" w:eastAsia="Times New Roman" w:hAnsi="Lato" w:cs="Times New Roman"/>
        </w:rPr>
        <w:t xml:space="preserve">Objęcie wsparciem ze środków Planu rozwojowego, </w:t>
      </w:r>
      <w:r w:rsidR="002454CD">
        <w:rPr>
          <w:rFonts w:ascii="Lato" w:eastAsia="Times New Roman" w:hAnsi="Lato" w:cs="Times New Roman"/>
        </w:rPr>
        <w:t>Przedsięwzięcia</w:t>
      </w:r>
      <w:r w:rsidR="00863564" w:rsidRPr="00863564">
        <w:rPr>
          <w:rFonts w:ascii="Lato" w:eastAsia="Times New Roman" w:hAnsi="Lato" w:cs="Times New Roman"/>
        </w:rPr>
        <w:t xml:space="preserve"> w postaci stypendiów dla studentów kierunku lekarskiego, lekarsko – dentystycznego, analityka medyczna, fizjoterapia oraz farmacja. Edycja 2, rok akademicki 2023/2024.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05981850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nioskodawcę pouczając go o 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5981851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4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0598185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Zasady rozliczania i dokumentowania poszczególnych wydatków w ramach realizacji  przedsięwzięcia</w:t>
      </w:r>
      <w:bookmarkEnd w:id="35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>zastrzeżeniem obowiązku dekretacji na dowodach księgowych i opisu dowodów 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0598185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6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127872628"/>
      <w:bookmarkStart w:id="38" w:name="_Toc20598185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7"/>
      <w:bookmarkEnd w:id="38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>terminie 3 miesięcy od dnia jego 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0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0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B64A301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206E26" w:rsidRPr="00D82647">
        <w:rPr>
          <w:rFonts w:ascii="Lato" w:hAnsi="Lato" w:cs="Times New Roman"/>
        </w:rPr>
        <w:t xml:space="preserve"> </w:t>
      </w:r>
      <w:r w:rsidR="004D4113">
        <w:rPr>
          <w:rFonts w:ascii="Lato" w:hAnsi="Lato" w:cs="Times New Roman"/>
        </w:rPr>
        <w:t>zaliczki</w:t>
      </w:r>
      <w:r w:rsidRPr="00D82647">
        <w:rPr>
          <w:rFonts w:ascii="Lato" w:hAnsi="Lato" w:cs="Times New Roman"/>
        </w:rPr>
        <w:t>. W przypadku drugiej transz</w:t>
      </w:r>
      <w:r w:rsidR="0015605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6D75F00C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</w:t>
      </w:r>
      <w:r w:rsidRPr="0055331D">
        <w:rPr>
          <w:rFonts w:ascii="Lato" w:hAnsi="Lato" w:cs="Times New Roman"/>
        </w:rPr>
        <w:lastRenderedPageBreak/>
        <w:t xml:space="preserve">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56C21A2" w14:textId="300963B8" w:rsidR="00DC42D9" w:rsidRPr="00D82647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>oraz 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78D5B19B" w14:textId="77777777" w:rsidR="008D1E8C" w:rsidRPr="00E4035F" w:rsidRDefault="008D1E8C" w:rsidP="008D1E8C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1" w:name="_Toc149032798"/>
      <w:bookmarkStart w:id="42" w:name="_Toc205981855"/>
      <w:bookmarkStart w:id="43" w:name="_Toc127872629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1"/>
      <w:bookmarkEnd w:id="42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16AAEBAC" w14:textId="361FD42A" w:rsidR="003A0130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wykorzystane niezgodnie z przeznaczeniem,</w:t>
      </w:r>
    </w:p>
    <w:p w14:paraId="621D4190" w14:textId="77777777" w:rsid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 xml:space="preserve">wykorzystane z naruszeniem procedur obowiązujących przy ich wykorzystaniu, w tym postanowień umowy, o której mowa w art. 14lzh </w:t>
      </w:r>
      <w:r>
        <w:t xml:space="preserve"> </w:t>
      </w:r>
      <w:r w:rsidRPr="003A0130">
        <w:rPr>
          <w:rFonts w:ascii="Lato" w:hAnsi="Lato"/>
        </w:rPr>
        <w:t>u</w:t>
      </w:r>
      <w:r w:rsidRPr="003A0130">
        <w:rPr>
          <w:rFonts w:ascii="Lato" w:hAnsi="Lato" w:cs="Times New Roman"/>
        </w:rPr>
        <w:t>stawy z dnia 6 grudnia 2006 r. o zasadach prowadzenia polityki rozwoju,</w:t>
      </w:r>
    </w:p>
    <w:p w14:paraId="36DDD565" w14:textId="3A2615C0" w:rsidR="00814D42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pobrane nienależnie lub w nadmiernej wysokości.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3437B067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1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57771C7C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814D42">
        <w:rPr>
          <w:rFonts w:ascii="Lato" w:eastAsiaTheme="minorHAnsi" w:hAnsi="Lato" w:cs="Times New Roman"/>
          <w:color w:val="000000"/>
          <w:lang w:eastAsia="en-US"/>
        </w:rPr>
        <w:t>1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6A19F5E5" w:rsidR="00814D42" w:rsidRPr="001C6BCF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auto"/>
        </w:rPr>
        <w:t>wypłaci</w:t>
      </w:r>
      <w:r w:rsidR="00814D42">
        <w:rPr>
          <w:rFonts w:ascii="Lato" w:hAnsi="Lato" w:cs="Times New Roman"/>
          <w:color w:val="auto"/>
        </w:rPr>
        <w:t xml:space="preserve"> jednocześnie wsparcie w ramach Działania 2 lub Działania 3 Systemu zachęt studentom stanowiącym grupę docelową wsparcia w</w:t>
      </w:r>
      <w:r w:rsidR="00100438">
        <w:rPr>
          <w:rFonts w:ascii="Lato" w:hAnsi="Lato" w:cs="Times New Roman"/>
          <w:color w:val="auto"/>
        </w:rPr>
        <w:t xml:space="preserve"> ramach</w:t>
      </w:r>
      <w:r w:rsidR="00814D42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>
        <w:rPr>
          <w:rFonts w:ascii="Lato" w:hAnsi="Lato" w:cs="Times New Roman"/>
          <w:color w:val="auto"/>
        </w:rPr>
        <w:t xml:space="preserve"> 1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3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4" w:name="_Toc205981856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4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0F2B91B1" w:rsidR="0001251A" w:rsidRPr="00A66A7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mip66902325"/>
      <w:bookmarkStart w:id="46" w:name="mip66902326"/>
      <w:bookmarkStart w:id="47" w:name="_Toc127872638"/>
      <w:bookmarkStart w:id="48" w:name="_Toc205981857"/>
      <w:bookmarkEnd w:id="45"/>
      <w:bookmarkEnd w:id="46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7"/>
      <w:bookmarkEnd w:id="48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3101B47" w:rsidR="00A36EE2" w:rsidRPr="00A66A74" w:rsidRDefault="00916905" w:rsidP="00A66A7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9" w:name="_Toc197702164"/>
      <w:bookmarkStart w:id="50" w:name="_Toc204162493"/>
      <w:bookmarkStart w:id="51" w:name="_Toc205981858"/>
      <w:r w:rsidRPr="003B5551">
        <w:rPr>
          <w:rFonts w:ascii="Lato" w:eastAsiaTheme="majorEastAsia" w:hAnsi="Lato" w:cs="Times New Roman"/>
          <w:b/>
        </w:rPr>
        <w:lastRenderedPageBreak/>
        <w:t>Komunikacja oraz składanie oświadczeń woli</w:t>
      </w:r>
      <w:bookmarkEnd w:id="49"/>
      <w:bookmarkEnd w:id="50"/>
      <w:bookmarkEnd w:id="51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629D4DB" w14:textId="77777777" w:rsidR="00836100" w:rsidRDefault="00836100" w:rsidP="00D8264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eastAsiaTheme="minorHAnsi"/>
          <w:lang w:eastAsia="en-US"/>
        </w:rPr>
      </w:pPr>
    </w:p>
    <w:p w14:paraId="637006B7" w14:textId="77777777" w:rsidR="00A36EE2" w:rsidRPr="009610CB" w:rsidRDefault="00A36EE2" w:rsidP="00D8264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9"/>
      <w:bookmarkStart w:id="53" w:name="_Toc205981859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2"/>
      <w:bookmarkEnd w:id="53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7CBF6920" w:rsidR="00DF23C0" w:rsidRPr="00E4035F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</w:t>
      </w:r>
      <w:r w:rsidR="00DF23C0" w:rsidRPr="00E4035F">
        <w:rPr>
          <w:rFonts w:ascii="Lato" w:eastAsia="Times New Roman" w:hAnsi="Lato" w:cs="Times New Roman"/>
        </w:rPr>
        <w:lastRenderedPageBreak/>
        <w:t xml:space="preserve">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0822E800" w14:textId="77777777" w:rsidR="00D86EF6" w:rsidRPr="00DB40B7" w:rsidRDefault="00D86EF6" w:rsidP="00DB40B7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40"/>
      <w:bookmarkStart w:id="55" w:name="_Toc205981860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4"/>
      <w:bookmarkEnd w:id="5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3E67D13C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6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>ryteria horyzontalne i kryteria szczegółowe dla przedsięwzięcia realizowanego w ramach Działania 1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67BF9ADB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>ziałania 1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7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7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6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ED11" w14:textId="77777777" w:rsidR="00F82055" w:rsidRDefault="00F82055" w:rsidP="00651D9E">
      <w:r>
        <w:separator/>
      </w:r>
    </w:p>
  </w:endnote>
  <w:endnote w:type="continuationSeparator" w:id="0">
    <w:p w14:paraId="0DB68B23" w14:textId="77777777" w:rsidR="00F82055" w:rsidRDefault="00F82055" w:rsidP="00651D9E">
      <w:r>
        <w:continuationSeparator/>
      </w:r>
    </w:p>
  </w:endnote>
  <w:endnote w:type="continuationNotice" w:id="1">
    <w:p w14:paraId="5A711FB6" w14:textId="77777777" w:rsidR="00F82055" w:rsidRDefault="00F8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A8E0" w14:textId="77777777" w:rsidR="00F82055" w:rsidRDefault="00F82055" w:rsidP="00651D9E">
      <w:r>
        <w:separator/>
      </w:r>
    </w:p>
  </w:footnote>
  <w:footnote w:type="continuationSeparator" w:id="0">
    <w:p w14:paraId="44F51BF9" w14:textId="77777777" w:rsidR="00F82055" w:rsidRDefault="00F82055" w:rsidP="00651D9E">
      <w:r>
        <w:continuationSeparator/>
      </w:r>
    </w:p>
  </w:footnote>
  <w:footnote w:type="continuationNotice" w:id="1">
    <w:p w14:paraId="2A7086FE" w14:textId="77777777" w:rsidR="00F82055" w:rsidRDefault="00F82055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5C4D3BFB" w14:textId="4DF9D2B6" w:rsidR="00C2313C" w:rsidRPr="00C2313C" w:rsidRDefault="002E249B" w:rsidP="00C2313C">
      <w:pPr>
        <w:pStyle w:val="Tekstprzypisudolnego"/>
        <w:jc w:val="both"/>
        <w:rPr>
          <w:rFonts w:ascii="Lato" w:hAnsi="Lato"/>
          <w:sz w:val="16"/>
          <w:szCs w:val="16"/>
        </w:rPr>
      </w:pPr>
      <w:r w:rsidRPr="002E249B">
        <w:rPr>
          <w:rStyle w:val="Odwoanieprzypisudolnego"/>
          <w:rFonts w:ascii="Lato" w:hAnsi="Lato"/>
          <w:sz w:val="16"/>
          <w:szCs w:val="16"/>
        </w:rPr>
        <w:footnoteRef/>
      </w:r>
      <w:r w:rsidRPr="002E249B">
        <w:rPr>
          <w:rFonts w:ascii="Lato" w:hAnsi="Lato"/>
          <w:sz w:val="16"/>
          <w:szCs w:val="16"/>
        </w:rPr>
        <w:t xml:space="preserve"> Zgodnie z </w:t>
      </w:r>
      <w:r w:rsidR="00C2313C">
        <w:rPr>
          <w:rFonts w:ascii="Lato" w:hAnsi="Lato"/>
          <w:sz w:val="16"/>
          <w:szCs w:val="16"/>
        </w:rPr>
        <w:t>S</w:t>
      </w:r>
      <w:r w:rsidRPr="002E249B">
        <w:rPr>
          <w:rFonts w:ascii="Lato" w:hAnsi="Lato"/>
          <w:sz w:val="16"/>
          <w:szCs w:val="16"/>
        </w:rPr>
        <w:t xml:space="preserve">ystemem </w:t>
      </w:r>
      <w:r w:rsidR="00BE2BD1">
        <w:rPr>
          <w:rFonts w:ascii="Lato" w:hAnsi="Lato"/>
          <w:sz w:val="16"/>
          <w:szCs w:val="16"/>
        </w:rPr>
        <w:t>z</w:t>
      </w:r>
      <w:r w:rsidRPr="002E249B">
        <w:rPr>
          <w:rFonts w:ascii="Lato" w:hAnsi="Lato"/>
          <w:sz w:val="16"/>
          <w:szCs w:val="16"/>
        </w:rPr>
        <w:t xml:space="preserve">achęt: </w:t>
      </w:r>
      <w:r w:rsidRPr="00A66A74">
        <w:rPr>
          <w:rFonts w:ascii="Lato" w:hAnsi="Lato"/>
          <w:i/>
          <w:iCs/>
          <w:sz w:val="16"/>
          <w:szCs w:val="16"/>
        </w:rPr>
        <w:t xml:space="preserve">Po zakończeniu I </w:t>
      </w:r>
      <w:r w:rsidRPr="00A66A74">
        <w:rPr>
          <w:rFonts w:ascii="Lato" w:hAnsi="Lato"/>
          <w:i/>
          <w:iCs/>
          <w:sz w:val="16"/>
          <w:szCs w:val="16"/>
        </w:rPr>
        <w:t>i II roku studiów nastąpi weryfikacja posiadania statusu studenta przez stypendystę oraz poziomu nauki studenta. Stypendium nie będzie przyznawane w kolejnym 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2E67B9">
        <w:rPr>
          <w:rFonts w:ascii="Lato" w:hAnsi="Lato"/>
          <w:sz w:val="16"/>
          <w:szCs w:val="16"/>
        </w:rPr>
        <w:t>, (str. 32).</w:t>
      </w:r>
    </w:p>
    <w:p w14:paraId="08286E7F" w14:textId="1A030186" w:rsidR="002E249B" w:rsidRPr="002E249B" w:rsidRDefault="002E249B" w:rsidP="00A66A74">
      <w:pPr>
        <w:pStyle w:val="Tekstprzypisudolnego"/>
        <w:jc w:val="both"/>
        <w:rPr>
          <w:rFonts w:ascii="Lato" w:hAnsi="Lato"/>
          <w:sz w:val="16"/>
          <w:szCs w:val="16"/>
        </w:rPr>
      </w:pPr>
    </w:p>
    <w:p w14:paraId="5C027B70" w14:textId="1223A301" w:rsidR="002E249B" w:rsidRDefault="002E249B">
      <w:pPr>
        <w:pStyle w:val="Tekstprzypisudolnego"/>
      </w:pPr>
    </w:p>
  </w:footnote>
  <w:footnote w:id="4">
    <w:p w14:paraId="5DDEECE8" w14:textId="067F6517" w:rsidR="002E67B9" w:rsidRPr="00A66A74" w:rsidRDefault="002E67B9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Zgodnie z System zachęt: </w:t>
      </w:r>
      <w:r w:rsidRPr="00A66A74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A66A74">
        <w:rPr>
          <w:rFonts w:ascii="Lato" w:hAnsi="Lato"/>
          <w:sz w:val="16"/>
          <w:szCs w:val="16"/>
        </w:rPr>
        <w:t xml:space="preserve"> (str. 32).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39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39"/>
    </w:p>
  </w:footnote>
  <w:footnote w:id="8">
    <w:p w14:paraId="4BB35B33" w14:textId="77777777" w:rsidR="00CC4E68" w:rsidRPr="00A66A74" w:rsidRDefault="00CC4E68" w:rsidP="00CC4E68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Nie dotyczy jednostek sektora finansów publicznych.</w:t>
      </w:r>
    </w:p>
  </w:footnote>
  <w:footnote w:id="9">
    <w:p w14:paraId="335DF464" w14:textId="1150929A" w:rsidR="00BA7E21" w:rsidRPr="00A66A74" w:rsidRDefault="00BA7E21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</w:t>
      </w:r>
      <w:r w:rsidR="00E322A9" w:rsidRPr="00A66A74">
        <w:rPr>
          <w:rFonts w:ascii="Lato" w:hAnsi="Lato"/>
          <w:sz w:val="16"/>
          <w:szCs w:val="16"/>
        </w:rPr>
        <w:t xml:space="preserve">Możliwy jest eksport wniosku o </w:t>
      </w:r>
      <w:r w:rsidR="006B3756" w:rsidRPr="00A66A74">
        <w:rPr>
          <w:rFonts w:ascii="Lato" w:hAnsi="Lato"/>
          <w:sz w:val="16"/>
          <w:szCs w:val="16"/>
        </w:rPr>
        <w:t xml:space="preserve">objęcie przedsięwzięcia </w:t>
      </w:r>
      <w:r w:rsidR="004A1705" w:rsidRPr="00A66A74">
        <w:rPr>
          <w:rFonts w:ascii="Lato" w:hAnsi="Lato"/>
          <w:sz w:val="16"/>
          <w:szCs w:val="16"/>
        </w:rPr>
        <w:t>wsparcie</w:t>
      </w:r>
      <w:r w:rsidR="006B3756" w:rsidRPr="00A66A74">
        <w:rPr>
          <w:rFonts w:ascii="Lato" w:hAnsi="Lato"/>
          <w:sz w:val="16"/>
          <w:szCs w:val="16"/>
        </w:rPr>
        <w:t>m</w:t>
      </w:r>
      <w:r w:rsidR="00E322A9" w:rsidRPr="00A66A74">
        <w:rPr>
          <w:rFonts w:ascii="Lato" w:hAnsi="Lato"/>
          <w:sz w:val="16"/>
          <w:szCs w:val="16"/>
        </w:rPr>
        <w:t xml:space="preserve"> do PDF po utworzeniu naboru w CST</w:t>
      </w:r>
      <w:r w:rsidR="0006313C" w:rsidRPr="00A66A74">
        <w:rPr>
          <w:rFonts w:ascii="Lato" w:hAnsi="Lato"/>
          <w:sz w:val="16"/>
          <w:szCs w:val="16"/>
        </w:rPr>
        <w:t>2021</w:t>
      </w:r>
      <w:r w:rsidR="00C92BF5" w:rsidRPr="00A66A74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6761"/>
    <w:rsid w:val="00052213"/>
    <w:rsid w:val="00052294"/>
    <w:rsid w:val="00052F91"/>
    <w:rsid w:val="0005370E"/>
    <w:rsid w:val="00056BB0"/>
    <w:rsid w:val="0006313C"/>
    <w:rsid w:val="00066E11"/>
    <w:rsid w:val="000706E5"/>
    <w:rsid w:val="00070963"/>
    <w:rsid w:val="000709BD"/>
    <w:rsid w:val="00072D84"/>
    <w:rsid w:val="0007492F"/>
    <w:rsid w:val="00074CB5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C0CBE"/>
    <w:rsid w:val="000C4738"/>
    <w:rsid w:val="000D2332"/>
    <w:rsid w:val="000D46E4"/>
    <w:rsid w:val="000D7281"/>
    <w:rsid w:val="000E2664"/>
    <w:rsid w:val="000E3344"/>
    <w:rsid w:val="000E33D2"/>
    <w:rsid w:val="000E3CF9"/>
    <w:rsid w:val="000E432A"/>
    <w:rsid w:val="000E5A14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05B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A7F"/>
    <w:rsid w:val="001A0AFB"/>
    <w:rsid w:val="001A0D1C"/>
    <w:rsid w:val="001A23B5"/>
    <w:rsid w:val="001A318D"/>
    <w:rsid w:val="001A43E5"/>
    <w:rsid w:val="001A4D8A"/>
    <w:rsid w:val="001A6159"/>
    <w:rsid w:val="001A7D92"/>
    <w:rsid w:val="001B03A4"/>
    <w:rsid w:val="001B14A1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1F87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1E2E"/>
    <w:rsid w:val="002C5494"/>
    <w:rsid w:val="002C674E"/>
    <w:rsid w:val="002C76F6"/>
    <w:rsid w:val="002D16E5"/>
    <w:rsid w:val="002D1F58"/>
    <w:rsid w:val="002D3014"/>
    <w:rsid w:val="002D45F7"/>
    <w:rsid w:val="002E0506"/>
    <w:rsid w:val="002E0783"/>
    <w:rsid w:val="002E13F8"/>
    <w:rsid w:val="002E249B"/>
    <w:rsid w:val="002E3450"/>
    <w:rsid w:val="002E60E1"/>
    <w:rsid w:val="002E67B9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5253"/>
    <w:rsid w:val="00365691"/>
    <w:rsid w:val="0036579C"/>
    <w:rsid w:val="003662FC"/>
    <w:rsid w:val="00367635"/>
    <w:rsid w:val="003708DE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0130"/>
    <w:rsid w:val="003A12E7"/>
    <w:rsid w:val="003A2629"/>
    <w:rsid w:val="003A493B"/>
    <w:rsid w:val="003B04A8"/>
    <w:rsid w:val="003B2517"/>
    <w:rsid w:val="003B286E"/>
    <w:rsid w:val="003B3058"/>
    <w:rsid w:val="003B3062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76210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6C7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411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105C3"/>
    <w:rsid w:val="00510C3A"/>
    <w:rsid w:val="005110A6"/>
    <w:rsid w:val="00522ECC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6BF6"/>
    <w:rsid w:val="00566FC5"/>
    <w:rsid w:val="00570DE9"/>
    <w:rsid w:val="00574030"/>
    <w:rsid w:val="00574495"/>
    <w:rsid w:val="00574EF7"/>
    <w:rsid w:val="005837A5"/>
    <w:rsid w:val="00585C3D"/>
    <w:rsid w:val="00591C51"/>
    <w:rsid w:val="00595FF9"/>
    <w:rsid w:val="00596A61"/>
    <w:rsid w:val="005A0ACA"/>
    <w:rsid w:val="005A0E8C"/>
    <w:rsid w:val="005A4E45"/>
    <w:rsid w:val="005A5A94"/>
    <w:rsid w:val="005B02A4"/>
    <w:rsid w:val="005B0F05"/>
    <w:rsid w:val="005B7FD9"/>
    <w:rsid w:val="005C1B8C"/>
    <w:rsid w:val="005C1F65"/>
    <w:rsid w:val="005C2385"/>
    <w:rsid w:val="005C3A42"/>
    <w:rsid w:val="005C3E57"/>
    <w:rsid w:val="005C61CF"/>
    <w:rsid w:val="005C63FF"/>
    <w:rsid w:val="005C7E25"/>
    <w:rsid w:val="005D1320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E77D8"/>
    <w:rsid w:val="005F019E"/>
    <w:rsid w:val="005F0356"/>
    <w:rsid w:val="005F04E5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79E1"/>
    <w:rsid w:val="00627CED"/>
    <w:rsid w:val="00627F0B"/>
    <w:rsid w:val="006302C9"/>
    <w:rsid w:val="0063057F"/>
    <w:rsid w:val="00634F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B260F"/>
    <w:rsid w:val="006B3756"/>
    <w:rsid w:val="006B3937"/>
    <w:rsid w:val="006B4A98"/>
    <w:rsid w:val="006B5810"/>
    <w:rsid w:val="006B6D65"/>
    <w:rsid w:val="006C1B71"/>
    <w:rsid w:val="006C1B89"/>
    <w:rsid w:val="006C1D1F"/>
    <w:rsid w:val="006C4488"/>
    <w:rsid w:val="006C78D4"/>
    <w:rsid w:val="006D036E"/>
    <w:rsid w:val="006D3204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D89"/>
    <w:rsid w:val="00771FB4"/>
    <w:rsid w:val="00774529"/>
    <w:rsid w:val="00775C1D"/>
    <w:rsid w:val="00780642"/>
    <w:rsid w:val="0078593F"/>
    <w:rsid w:val="00790E8A"/>
    <w:rsid w:val="007912D2"/>
    <w:rsid w:val="00791393"/>
    <w:rsid w:val="00792B1A"/>
    <w:rsid w:val="0079371D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8B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2F88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3473"/>
    <w:rsid w:val="009E58E3"/>
    <w:rsid w:val="009F13E1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A74"/>
    <w:rsid w:val="00A66F5E"/>
    <w:rsid w:val="00A70CFD"/>
    <w:rsid w:val="00A759C1"/>
    <w:rsid w:val="00A76C78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47FB"/>
    <w:rsid w:val="00AB6FDF"/>
    <w:rsid w:val="00AC22DB"/>
    <w:rsid w:val="00AC27B1"/>
    <w:rsid w:val="00AC5BB7"/>
    <w:rsid w:val="00AD191A"/>
    <w:rsid w:val="00AD3DA0"/>
    <w:rsid w:val="00AD44D5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2BD1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0F04"/>
    <w:rsid w:val="00C11ABE"/>
    <w:rsid w:val="00C12462"/>
    <w:rsid w:val="00C12AAA"/>
    <w:rsid w:val="00C20CAE"/>
    <w:rsid w:val="00C20DCD"/>
    <w:rsid w:val="00C21AB5"/>
    <w:rsid w:val="00C226E8"/>
    <w:rsid w:val="00C2313C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36CC9"/>
    <w:rsid w:val="00D405A5"/>
    <w:rsid w:val="00D4511C"/>
    <w:rsid w:val="00D500A8"/>
    <w:rsid w:val="00D51A52"/>
    <w:rsid w:val="00D51FEB"/>
    <w:rsid w:val="00D5256D"/>
    <w:rsid w:val="00D5543B"/>
    <w:rsid w:val="00D57E4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250C"/>
    <w:rsid w:val="00F7436F"/>
    <w:rsid w:val="00F76134"/>
    <w:rsid w:val="00F76E78"/>
    <w:rsid w:val="00F771CA"/>
    <w:rsid w:val="00F77261"/>
    <w:rsid w:val="00F80464"/>
    <w:rsid w:val="00F82055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25</Pages>
  <Words>7604</Words>
  <Characters>45628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53</cp:revision>
  <dcterms:created xsi:type="dcterms:W3CDTF">2024-06-20T06:29:00Z</dcterms:created>
  <dcterms:modified xsi:type="dcterms:W3CDTF">2025-08-13T11:27:00Z</dcterms:modified>
</cp:coreProperties>
</file>